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307DF" w14:textId="440C501D" w:rsidR="00D96B41" w:rsidRPr="00060F39" w:rsidRDefault="00606748" w:rsidP="00606748">
      <w:pPr>
        <w:jc w:val="center"/>
        <w:rPr>
          <w:b/>
          <w:bCs/>
          <w:sz w:val="24"/>
          <w:szCs w:val="24"/>
        </w:rPr>
      </w:pPr>
      <w:r w:rsidRPr="00060F39">
        <w:rPr>
          <w:b/>
          <w:bCs/>
          <w:sz w:val="24"/>
          <w:szCs w:val="24"/>
        </w:rPr>
        <w:t>INFORMATION FOR FILING A DIVORCE-PRO SE</w:t>
      </w:r>
    </w:p>
    <w:p w14:paraId="6BBAAA1C" w14:textId="179A03ED" w:rsidR="00BC4C9D" w:rsidRDefault="00606748" w:rsidP="00606748">
      <w:pPr>
        <w:rPr>
          <w:u w:val="single"/>
        </w:rPr>
      </w:pPr>
      <w:r w:rsidRPr="00BC4C9D">
        <w:rPr>
          <w:u w:val="single"/>
        </w:rPr>
        <w:t xml:space="preserve">THE DISTRICT CLERK’S OFFICE </w:t>
      </w:r>
      <w:r w:rsidRPr="00060F39">
        <w:rPr>
          <w:b/>
          <w:bCs/>
          <w:u w:val="single"/>
        </w:rPr>
        <w:t>DOES NOT</w:t>
      </w:r>
      <w:r w:rsidRPr="00BC4C9D">
        <w:rPr>
          <w:u w:val="single"/>
        </w:rPr>
        <w:t xml:space="preserve"> SUPPLY THE </w:t>
      </w:r>
      <w:r w:rsidR="00BC4C9D" w:rsidRPr="00BC4C9D">
        <w:rPr>
          <w:u w:val="single"/>
        </w:rPr>
        <w:t>LEGAL FORMS NECESSARY TO FILE FOR DIVORCE,</w:t>
      </w:r>
      <w:r w:rsidR="00BC4C9D" w:rsidRPr="00BC4C9D">
        <w:rPr>
          <w:u w:val="single"/>
        </w:rPr>
        <w:br/>
        <w:t>WE ARE NOT ATTORNEYS AND ARE LEGALLY PROHIBITED FROM GIVING ANY LEGAL ADVICE.</w:t>
      </w:r>
    </w:p>
    <w:p w14:paraId="0A9551F3" w14:textId="00E93EC0" w:rsidR="00BC4C9D" w:rsidRPr="00060F39" w:rsidRDefault="00BC4C9D" w:rsidP="00606748">
      <w:pPr>
        <w:rPr>
          <w:sz w:val="24"/>
          <w:szCs w:val="24"/>
        </w:rPr>
      </w:pPr>
      <w:r w:rsidRPr="00060F39">
        <w:rPr>
          <w:sz w:val="24"/>
          <w:szCs w:val="24"/>
        </w:rPr>
        <w:t>If you intend to represent yourself “PRO SE” (without the assistance of an attorney), you must have knowledge to prepare and file</w:t>
      </w:r>
      <w:r w:rsidR="00C62FFF">
        <w:rPr>
          <w:sz w:val="24"/>
          <w:szCs w:val="24"/>
        </w:rPr>
        <w:t xml:space="preserve"> the </w:t>
      </w:r>
      <w:r w:rsidRPr="00060F39">
        <w:rPr>
          <w:sz w:val="24"/>
          <w:szCs w:val="24"/>
        </w:rPr>
        <w:t xml:space="preserve"> necessary pleadings and present your case to the Court.</w:t>
      </w:r>
      <w:r w:rsidR="00C62FFF">
        <w:rPr>
          <w:sz w:val="24"/>
          <w:szCs w:val="24"/>
        </w:rPr>
        <w:t xml:space="preserve"> The 39</w:t>
      </w:r>
      <w:r w:rsidR="00C62FFF" w:rsidRPr="00C62FFF">
        <w:rPr>
          <w:sz w:val="24"/>
          <w:szCs w:val="24"/>
          <w:vertAlign w:val="superscript"/>
        </w:rPr>
        <w:t>th</w:t>
      </w:r>
      <w:r w:rsidR="00C62FFF">
        <w:rPr>
          <w:sz w:val="24"/>
          <w:szCs w:val="24"/>
        </w:rPr>
        <w:t xml:space="preserve"> District Court  will only accept the </w:t>
      </w:r>
      <w:r w:rsidRPr="00060F39">
        <w:rPr>
          <w:sz w:val="24"/>
          <w:szCs w:val="24"/>
        </w:rPr>
        <w:t>state approv</w:t>
      </w:r>
      <w:r w:rsidR="00C62FFF">
        <w:rPr>
          <w:sz w:val="24"/>
          <w:szCs w:val="24"/>
        </w:rPr>
        <w:t xml:space="preserve">ed </w:t>
      </w:r>
      <w:r w:rsidRPr="00060F39">
        <w:rPr>
          <w:sz w:val="24"/>
          <w:szCs w:val="24"/>
        </w:rPr>
        <w:t>legal forms</w:t>
      </w:r>
      <w:r w:rsidR="00C62FFF">
        <w:rPr>
          <w:sz w:val="24"/>
          <w:szCs w:val="24"/>
        </w:rPr>
        <w:t xml:space="preserve"> you can find</w:t>
      </w:r>
      <w:r w:rsidRPr="00060F39">
        <w:rPr>
          <w:sz w:val="24"/>
          <w:szCs w:val="24"/>
        </w:rPr>
        <w:t xml:space="preserve"> at </w:t>
      </w:r>
      <w:hyperlink r:id="rId5" w:history="1">
        <w:r w:rsidRPr="00060F39">
          <w:rPr>
            <w:rStyle w:val="Hyperlink"/>
            <w:sz w:val="24"/>
            <w:szCs w:val="24"/>
          </w:rPr>
          <w:t>www.texaslawhelp.org</w:t>
        </w:r>
      </w:hyperlink>
      <w:r w:rsidRPr="00060F39">
        <w:rPr>
          <w:sz w:val="24"/>
          <w:szCs w:val="24"/>
        </w:rPr>
        <w:t xml:space="preserve">. </w:t>
      </w:r>
    </w:p>
    <w:p w14:paraId="2DB6A030" w14:textId="1712D679" w:rsidR="00BC4C9D" w:rsidRDefault="00BC4C9D" w:rsidP="00606748">
      <w:pPr>
        <w:rPr>
          <w:b/>
          <w:bCs/>
        </w:rPr>
      </w:pPr>
      <w:r w:rsidRPr="00BC4C9D">
        <w:rPr>
          <w:b/>
          <w:bCs/>
        </w:rPr>
        <w:t>PROCEDURES F</w:t>
      </w:r>
      <w:r w:rsidR="00060F39">
        <w:rPr>
          <w:b/>
          <w:bCs/>
        </w:rPr>
        <w:t>O</w:t>
      </w:r>
      <w:r w:rsidRPr="00BC4C9D">
        <w:rPr>
          <w:b/>
          <w:bCs/>
        </w:rPr>
        <w:t>R FILING YOUR OWN DIVORCE:</w:t>
      </w:r>
    </w:p>
    <w:p w14:paraId="0964FE34" w14:textId="394A7E66" w:rsidR="00BC4C9D" w:rsidRPr="00060F39" w:rsidRDefault="00BC4C9D" w:rsidP="00BC4C9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F39">
        <w:rPr>
          <w:sz w:val="24"/>
          <w:szCs w:val="24"/>
        </w:rPr>
        <w:t xml:space="preserve">Bring your original petition and two additional copies </w:t>
      </w:r>
      <w:r w:rsidR="00CB1828" w:rsidRPr="00060F39">
        <w:rPr>
          <w:sz w:val="24"/>
          <w:szCs w:val="24"/>
        </w:rPr>
        <w:t xml:space="preserve">(total of 3) </w:t>
      </w:r>
      <w:r w:rsidRPr="00060F39">
        <w:rPr>
          <w:sz w:val="24"/>
          <w:szCs w:val="24"/>
        </w:rPr>
        <w:t>of the completed petition to the District Clerk’s office to be filed.</w:t>
      </w:r>
    </w:p>
    <w:p w14:paraId="58F47011" w14:textId="4ED730F3" w:rsidR="00A4675C" w:rsidRPr="00060F39" w:rsidRDefault="00BC4C9D" w:rsidP="00A467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F39">
        <w:rPr>
          <w:sz w:val="24"/>
          <w:szCs w:val="24"/>
        </w:rPr>
        <w:t>The filing fee</w:t>
      </w:r>
      <w:r w:rsidR="00A4675C" w:rsidRPr="00060F39">
        <w:rPr>
          <w:sz w:val="24"/>
          <w:szCs w:val="24"/>
        </w:rPr>
        <w:t>s</w:t>
      </w:r>
      <w:r w:rsidRPr="00060F39">
        <w:rPr>
          <w:sz w:val="24"/>
          <w:szCs w:val="24"/>
        </w:rPr>
        <w:t xml:space="preserve"> are: Divorce-</w:t>
      </w:r>
      <w:r w:rsidR="00A4675C" w:rsidRPr="00060F39">
        <w:rPr>
          <w:sz w:val="24"/>
          <w:szCs w:val="24"/>
        </w:rPr>
        <w:t>--without children-----------------------------------------$283.00</w:t>
      </w:r>
      <w:r w:rsidRPr="00060F39">
        <w:rPr>
          <w:sz w:val="24"/>
          <w:szCs w:val="24"/>
        </w:rPr>
        <w:br/>
        <w:t xml:space="preserve">                               </w:t>
      </w:r>
      <w:r w:rsidR="00A4675C" w:rsidRPr="00060F39">
        <w:rPr>
          <w:sz w:val="24"/>
          <w:szCs w:val="24"/>
        </w:rPr>
        <w:t xml:space="preserve">  </w:t>
      </w:r>
      <w:r w:rsidRPr="00060F39">
        <w:rPr>
          <w:sz w:val="24"/>
          <w:szCs w:val="24"/>
        </w:rPr>
        <w:t xml:space="preserve"> Divorce with </w:t>
      </w:r>
      <w:r w:rsidR="00A4675C" w:rsidRPr="00060F39">
        <w:rPr>
          <w:sz w:val="24"/>
          <w:szCs w:val="24"/>
        </w:rPr>
        <w:t>children</w:t>
      </w:r>
      <w:r w:rsidRPr="00060F39">
        <w:rPr>
          <w:sz w:val="24"/>
          <w:szCs w:val="24"/>
        </w:rPr>
        <w:t>----------</w:t>
      </w:r>
      <w:r w:rsidR="00A4675C" w:rsidRPr="00060F39">
        <w:rPr>
          <w:sz w:val="24"/>
          <w:szCs w:val="24"/>
        </w:rPr>
        <w:t>--------------------------------------$288.00</w:t>
      </w:r>
      <w:r w:rsidR="00A4675C" w:rsidRPr="00060F39">
        <w:rPr>
          <w:sz w:val="24"/>
          <w:szCs w:val="24"/>
        </w:rPr>
        <w:br/>
        <w:t xml:space="preserve">                                  Citation (if not waived)-----------------------------------------------$8.00</w:t>
      </w:r>
    </w:p>
    <w:p w14:paraId="61A7A795" w14:textId="1D381A0B" w:rsidR="00A4675C" w:rsidRPr="00060F39" w:rsidRDefault="00A4675C" w:rsidP="00A4675C">
      <w:pPr>
        <w:pStyle w:val="ListParagraph"/>
        <w:ind w:left="2160"/>
        <w:rPr>
          <w:sz w:val="24"/>
          <w:szCs w:val="24"/>
        </w:rPr>
      </w:pPr>
      <w:r w:rsidRPr="00060F39">
        <w:rPr>
          <w:sz w:val="24"/>
          <w:szCs w:val="24"/>
        </w:rPr>
        <w:t xml:space="preserve">    </w:t>
      </w:r>
      <w:r w:rsidR="00060F39">
        <w:rPr>
          <w:sz w:val="24"/>
          <w:szCs w:val="24"/>
        </w:rPr>
        <w:t xml:space="preserve">   </w:t>
      </w:r>
      <w:r w:rsidRPr="00060F39">
        <w:rPr>
          <w:sz w:val="24"/>
          <w:szCs w:val="24"/>
        </w:rPr>
        <w:t xml:space="preserve"> Sheriff’s  Service fee--------------------------------------------------$100.00</w:t>
      </w:r>
    </w:p>
    <w:p w14:paraId="653456F3" w14:textId="0C4BD5AA" w:rsidR="00A4675C" w:rsidRPr="00060F39" w:rsidRDefault="00A4675C" w:rsidP="00A467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F39">
        <w:rPr>
          <w:sz w:val="24"/>
          <w:szCs w:val="24"/>
        </w:rPr>
        <w:t>Your petition will be filed and assigned a cause number. Please have this information available when contacting our office concerning you</w:t>
      </w:r>
      <w:r w:rsidR="00060F39" w:rsidRPr="00060F39">
        <w:rPr>
          <w:sz w:val="24"/>
          <w:szCs w:val="24"/>
        </w:rPr>
        <w:t>r</w:t>
      </w:r>
      <w:r w:rsidRPr="00060F39">
        <w:rPr>
          <w:sz w:val="24"/>
          <w:szCs w:val="24"/>
        </w:rPr>
        <w:t xml:space="preserve"> case.  The waiver cannot be served until at least 24 hours past the file date. </w:t>
      </w:r>
    </w:p>
    <w:p w14:paraId="42595373" w14:textId="7C2FC9CE" w:rsidR="00A4675C" w:rsidRPr="00060F39" w:rsidRDefault="00A4675C" w:rsidP="00A467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F39">
        <w:rPr>
          <w:sz w:val="24"/>
          <w:szCs w:val="24"/>
        </w:rPr>
        <w:t>You will need to schedule a hearing date by calling the District Judge’s office at 940-864-2661. The petition must be on file for at least 60 days before the final hearing can be held.</w:t>
      </w:r>
    </w:p>
    <w:p w14:paraId="505DCC23" w14:textId="38A0AC00" w:rsidR="00CB1828" w:rsidRPr="00060F39" w:rsidRDefault="00CB1828" w:rsidP="00A467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F39">
        <w:rPr>
          <w:sz w:val="24"/>
          <w:szCs w:val="24"/>
        </w:rPr>
        <w:t xml:space="preserve">On the day of the final hearing, you will need to bring your prepared </w:t>
      </w:r>
      <w:r w:rsidRPr="00060F39">
        <w:rPr>
          <w:b/>
          <w:bCs/>
          <w:sz w:val="24"/>
          <w:szCs w:val="24"/>
        </w:rPr>
        <w:t>FINAL DECREE OF DIVORCE</w:t>
      </w:r>
      <w:r w:rsidRPr="00060F39">
        <w:rPr>
          <w:sz w:val="24"/>
          <w:szCs w:val="24"/>
        </w:rPr>
        <w:t xml:space="preserve"> and two additional completed copies (total of 3). Once the decree is signed and filed, the clerk’s office will file mark all three copies. You will also need the completed </w:t>
      </w:r>
      <w:r w:rsidRPr="00060F39">
        <w:rPr>
          <w:b/>
          <w:bCs/>
          <w:sz w:val="24"/>
          <w:szCs w:val="24"/>
        </w:rPr>
        <w:t>VITAL STATISTICS FORM</w:t>
      </w:r>
      <w:r w:rsidRPr="00060F39">
        <w:rPr>
          <w:sz w:val="24"/>
          <w:szCs w:val="24"/>
        </w:rPr>
        <w:t xml:space="preserve">  to turn in to the Clerk.</w:t>
      </w:r>
    </w:p>
    <w:p w14:paraId="06F35372" w14:textId="51D37E39" w:rsidR="00CB1828" w:rsidRPr="00060F39" w:rsidRDefault="00CB1828" w:rsidP="00A467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F39">
        <w:rPr>
          <w:sz w:val="24"/>
          <w:szCs w:val="24"/>
        </w:rPr>
        <w:t>Your hearing will be held in the 39</w:t>
      </w:r>
      <w:r w:rsidRPr="00060F39">
        <w:rPr>
          <w:sz w:val="24"/>
          <w:szCs w:val="24"/>
          <w:vertAlign w:val="superscript"/>
        </w:rPr>
        <w:t>th</w:t>
      </w:r>
      <w:r w:rsidRPr="00060F39">
        <w:rPr>
          <w:sz w:val="24"/>
          <w:szCs w:val="24"/>
        </w:rPr>
        <w:t xml:space="preserve"> District Courtroom of Throckmorton County Courthouse on the second floor. If you are not present at the ti</w:t>
      </w:r>
      <w:r w:rsidR="00060F39" w:rsidRPr="00060F39">
        <w:rPr>
          <w:sz w:val="24"/>
          <w:szCs w:val="24"/>
        </w:rPr>
        <w:t>m</w:t>
      </w:r>
      <w:r w:rsidRPr="00060F39">
        <w:rPr>
          <w:sz w:val="24"/>
          <w:szCs w:val="24"/>
        </w:rPr>
        <w:t xml:space="preserve">e the docket is called by the judge, your hearing will have to be rescheduled. The Judge and the Clerk </w:t>
      </w:r>
      <w:r w:rsidR="00060F39" w:rsidRPr="00060F39">
        <w:rPr>
          <w:sz w:val="24"/>
          <w:szCs w:val="24"/>
        </w:rPr>
        <w:t>cannot</w:t>
      </w:r>
      <w:r w:rsidRPr="00060F39">
        <w:rPr>
          <w:sz w:val="24"/>
          <w:szCs w:val="24"/>
        </w:rPr>
        <w:t xml:space="preserve"> assist you with your divorce. You are responsible to know how to present your case in the courtroom. </w:t>
      </w:r>
    </w:p>
    <w:sectPr w:rsidR="00CB1828" w:rsidRPr="00060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C53EA"/>
    <w:multiLevelType w:val="hybridMultilevel"/>
    <w:tmpl w:val="57C45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48"/>
    <w:rsid w:val="00060F39"/>
    <w:rsid w:val="00606748"/>
    <w:rsid w:val="00A4675C"/>
    <w:rsid w:val="00BC4C9D"/>
    <w:rsid w:val="00C62FFF"/>
    <w:rsid w:val="00CB1828"/>
    <w:rsid w:val="00D9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39E2"/>
  <w15:chartTrackingRefBased/>
  <w15:docId w15:val="{AA2F7D08-EB80-4A37-A929-B7F2196A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C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4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aslawhel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 Whitfield</dc:creator>
  <cp:keywords/>
  <dc:description/>
  <cp:lastModifiedBy>Kena Whitfield</cp:lastModifiedBy>
  <cp:revision>2</cp:revision>
  <cp:lastPrinted>2021-05-10T19:06:00Z</cp:lastPrinted>
  <dcterms:created xsi:type="dcterms:W3CDTF">2021-05-10T18:17:00Z</dcterms:created>
  <dcterms:modified xsi:type="dcterms:W3CDTF">2021-05-10T19:12:00Z</dcterms:modified>
</cp:coreProperties>
</file>